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160" w:lineRule="exact"/>
        <w:rPr>
          <w:rFonts w:ascii="宋体" w:cs="宋体"/>
          <w:sz w:val="44"/>
          <w:szCs w:val="44"/>
        </w:rPr>
      </w:pPr>
    </w:p>
    <w:p>
      <w:pPr>
        <w:jc w:val="center"/>
        <w:rPr>
          <w:rFonts w:ascii="宋体" w:cs="方正小标宋简体"/>
          <w:sz w:val="44"/>
          <w:szCs w:val="56"/>
        </w:rPr>
      </w:pPr>
      <w:r>
        <w:rPr>
          <w:rFonts w:hint="eastAsia" w:ascii="宋体" w:hAnsi="宋体" w:cs="方正小标宋简体"/>
          <w:sz w:val="44"/>
          <w:szCs w:val="44"/>
          <w:shd w:val="clear" w:color="auto" w:fill="FFFFFF"/>
        </w:rPr>
        <w:t>固原市人民政府规章制定程序规定</w:t>
      </w:r>
    </w:p>
    <w:p>
      <w:pPr>
        <w:adjustRightInd w:val="0"/>
        <w:snapToGrid w:val="0"/>
        <w:spacing w:line="360" w:lineRule="exact"/>
        <w:jc w:val="center"/>
        <w:rPr>
          <w:rFonts w:ascii="宋体" w:cs="宋体"/>
          <w:sz w:val="44"/>
          <w:szCs w:val="44"/>
          <w:shd w:val="clear" w:color="auto" w:fill="FFFFFF"/>
        </w:rPr>
      </w:pPr>
    </w:p>
    <w:p>
      <w:pPr>
        <w:spacing w:line="600" w:lineRule="exact"/>
        <w:jc w:val="center"/>
        <w:rPr>
          <w:rFonts w:ascii="楷体_GB2312" w:hAnsi="仿宋" w:eastAsia="楷体_GB2312" w:cs="仿宋"/>
          <w:kern w:val="0"/>
          <w:sz w:val="32"/>
          <w:szCs w:val="32"/>
        </w:rPr>
      </w:pPr>
      <w:r>
        <w:rPr>
          <w:rFonts w:hint="eastAsia" w:ascii="楷体_GB2312" w:hAnsi="仿宋" w:eastAsia="楷体_GB2312" w:cs="仿宋"/>
          <w:kern w:val="0"/>
          <w:sz w:val="32"/>
          <w:szCs w:val="32"/>
        </w:rPr>
        <w:t>（</w:t>
      </w:r>
      <w:r>
        <w:rPr>
          <w:rFonts w:ascii="楷体_GB2312" w:hAnsi="仿宋" w:eastAsia="楷体_GB2312" w:cs="仿宋"/>
          <w:kern w:val="0"/>
          <w:sz w:val="32"/>
          <w:szCs w:val="32"/>
        </w:rPr>
        <w:t>2020</w:t>
      </w:r>
      <w:r>
        <w:rPr>
          <w:rFonts w:hint="eastAsia" w:ascii="楷体_GB2312" w:hAnsi="仿宋" w:eastAsia="楷体_GB2312" w:cs="仿宋"/>
          <w:kern w:val="0"/>
          <w:sz w:val="32"/>
          <w:szCs w:val="32"/>
        </w:rPr>
        <w:t>年</w:t>
      </w:r>
      <w:r>
        <w:rPr>
          <w:rFonts w:ascii="楷体_GB2312" w:hAnsi="仿宋" w:eastAsia="楷体_GB2312" w:cs="仿宋"/>
          <w:kern w:val="0"/>
          <w:sz w:val="32"/>
          <w:szCs w:val="32"/>
        </w:rPr>
        <w:t>7</w:t>
      </w:r>
      <w:r>
        <w:rPr>
          <w:rFonts w:hint="eastAsia" w:ascii="楷体_GB2312" w:hAnsi="仿宋" w:eastAsia="楷体_GB2312" w:cs="仿宋"/>
          <w:kern w:val="0"/>
          <w:sz w:val="32"/>
          <w:szCs w:val="32"/>
        </w:rPr>
        <w:t>月</w:t>
      </w:r>
      <w:r>
        <w:rPr>
          <w:rFonts w:ascii="楷体_GB2312" w:hAnsi="仿宋" w:eastAsia="楷体_GB2312" w:cs="仿宋"/>
          <w:kern w:val="0"/>
          <w:sz w:val="32"/>
          <w:szCs w:val="32"/>
        </w:rPr>
        <w:t>28</w:t>
      </w:r>
      <w:r>
        <w:rPr>
          <w:rFonts w:hint="eastAsia" w:ascii="楷体_GB2312" w:hAnsi="仿宋" w:eastAsia="楷体_GB2312" w:cs="仿宋"/>
          <w:kern w:val="0"/>
          <w:sz w:val="32"/>
          <w:szCs w:val="32"/>
        </w:rPr>
        <w:t>日以固原市人民政府令第</w:t>
      </w:r>
      <w:r>
        <w:rPr>
          <w:rFonts w:ascii="楷体_GB2312" w:hAnsi="仿宋" w:eastAsia="楷体_GB2312" w:cs="仿宋"/>
          <w:kern w:val="0"/>
          <w:sz w:val="32"/>
          <w:szCs w:val="32"/>
        </w:rPr>
        <w:t>1</w:t>
      </w:r>
      <w:r>
        <w:rPr>
          <w:rFonts w:hint="eastAsia" w:ascii="楷体_GB2312" w:hAnsi="仿宋" w:eastAsia="楷体_GB2312" w:cs="仿宋"/>
          <w:kern w:val="0"/>
          <w:sz w:val="32"/>
          <w:szCs w:val="32"/>
        </w:rPr>
        <w:t>号公布</w:t>
      </w:r>
      <w:r>
        <w:rPr>
          <w:rFonts w:ascii="楷体_GB2312" w:hAnsi="仿宋" w:eastAsia="楷体_GB2312" w:cs="仿宋"/>
          <w:kern w:val="0"/>
          <w:sz w:val="32"/>
          <w:szCs w:val="32"/>
        </w:rPr>
        <w:t xml:space="preserve"> </w:t>
      </w:r>
      <w:r>
        <w:rPr>
          <w:rFonts w:hint="eastAsia" w:ascii="楷体_GB2312" w:hAnsi="仿宋" w:eastAsia="楷体_GB2312" w:cs="仿宋"/>
          <w:kern w:val="0"/>
          <w:sz w:val="32"/>
          <w:szCs w:val="32"/>
        </w:rPr>
        <w:t>自</w:t>
      </w:r>
      <w:r>
        <w:rPr>
          <w:rFonts w:ascii="楷体_GB2312" w:hAnsi="仿宋" w:eastAsia="楷体_GB2312" w:cs="仿宋"/>
          <w:kern w:val="0"/>
          <w:sz w:val="32"/>
          <w:szCs w:val="32"/>
        </w:rPr>
        <w:t>2020</w:t>
      </w:r>
      <w:r>
        <w:rPr>
          <w:rFonts w:hint="eastAsia" w:ascii="楷体_GB2312" w:hAnsi="仿宋" w:eastAsia="楷体_GB2312" w:cs="仿宋"/>
          <w:kern w:val="0"/>
          <w:sz w:val="32"/>
          <w:szCs w:val="32"/>
        </w:rPr>
        <w:t>年</w:t>
      </w:r>
      <w:r>
        <w:rPr>
          <w:rFonts w:ascii="楷体_GB2312" w:hAnsi="仿宋" w:eastAsia="楷体_GB2312" w:cs="仿宋"/>
          <w:kern w:val="0"/>
          <w:sz w:val="32"/>
          <w:szCs w:val="32"/>
        </w:rPr>
        <w:t>9</w:t>
      </w:r>
      <w:r>
        <w:rPr>
          <w:rFonts w:hint="eastAsia" w:ascii="楷体_GB2312" w:hAnsi="仿宋" w:eastAsia="楷体_GB2312" w:cs="仿宋"/>
          <w:kern w:val="0"/>
          <w:sz w:val="32"/>
          <w:szCs w:val="32"/>
        </w:rPr>
        <w:t>月</w:t>
      </w:r>
      <w:r>
        <w:rPr>
          <w:rFonts w:ascii="楷体_GB2312" w:hAnsi="仿宋" w:eastAsia="楷体_GB2312" w:cs="仿宋"/>
          <w:kern w:val="0"/>
          <w:sz w:val="32"/>
          <w:szCs w:val="32"/>
        </w:rPr>
        <w:t>1</w:t>
      </w:r>
      <w:r>
        <w:rPr>
          <w:rFonts w:hint="eastAsia" w:ascii="楷体_GB2312" w:hAnsi="仿宋" w:eastAsia="楷体_GB2312" w:cs="仿宋"/>
          <w:kern w:val="0"/>
          <w:sz w:val="32"/>
          <w:szCs w:val="32"/>
        </w:rPr>
        <w:t>日起施行）</w:t>
      </w:r>
    </w:p>
    <w:p>
      <w:pPr>
        <w:spacing w:line="760" w:lineRule="exact"/>
        <w:jc w:val="center"/>
        <w:rPr>
          <w:rFonts w:ascii="黑体" w:hAnsi="黑体" w:eastAsia="黑体"/>
          <w:sz w:val="32"/>
          <w:szCs w:val="32"/>
          <w:shd w:val="clear" w:color="auto" w:fill="FFFFFF"/>
        </w:rPr>
      </w:pPr>
    </w:p>
    <w:p>
      <w:pPr>
        <w:spacing w:line="760" w:lineRule="exact"/>
        <w:jc w:val="center"/>
        <w:rPr>
          <w:rFonts w:ascii="黑体" w:hAnsi="黑体" w:eastAsia="黑体"/>
          <w:sz w:val="32"/>
          <w:szCs w:val="32"/>
          <w:shd w:val="clear" w:color="auto" w:fill="FFFFFF"/>
        </w:rPr>
      </w:pPr>
      <w:r>
        <w:rPr>
          <w:rFonts w:hint="eastAsia" w:ascii="黑体" w:hAnsi="黑体" w:eastAsia="黑体"/>
          <w:sz w:val="32"/>
          <w:szCs w:val="32"/>
          <w:shd w:val="clear" w:color="auto" w:fill="FFFFFF"/>
        </w:rPr>
        <w:t>第一章</w:t>
      </w:r>
      <w:r>
        <w:rPr>
          <w:rFonts w:ascii="黑体" w:hAnsi="黑体" w:eastAsia="黑体"/>
          <w:sz w:val="32"/>
          <w:szCs w:val="32"/>
          <w:shd w:val="clear" w:color="auto" w:fill="FFFFFF"/>
        </w:rPr>
        <w:t xml:space="preserve"> </w:t>
      </w:r>
      <w:r>
        <w:rPr>
          <w:rFonts w:hint="eastAsia" w:ascii="黑体" w:hAnsi="黑体" w:eastAsia="黑体"/>
          <w:sz w:val="32"/>
          <w:szCs w:val="32"/>
          <w:shd w:val="clear" w:color="auto" w:fill="FFFFFF"/>
        </w:rPr>
        <w:t>总则</w:t>
      </w:r>
    </w:p>
    <w:p>
      <w:pPr>
        <w:spacing w:line="760" w:lineRule="exact"/>
        <w:jc w:val="center"/>
        <w:rPr>
          <w:rFonts w:ascii="黑体" w:hAnsi="黑体" w:eastAsia="黑体"/>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 w:eastAsia="仿宋_GB2312" w:cs="仿宋"/>
          <w:sz w:val="32"/>
          <w:szCs w:val="32"/>
          <w:shd w:val="clear" w:color="auto" w:fill="FFFFFF"/>
        </w:rPr>
      </w:pPr>
      <w:r>
        <w:rPr>
          <w:rFonts w:hint="eastAsia" w:ascii="黑体" w:hAnsi="黑体" w:eastAsia="黑体"/>
          <w:sz w:val="32"/>
          <w:szCs w:val="32"/>
          <w:shd w:val="clear" w:color="auto" w:fill="FFFFFF"/>
        </w:rPr>
        <w:t>第一条</w:t>
      </w:r>
      <w:r>
        <w:rPr>
          <w:rFonts w:hint="eastAsia" w:ascii="黑体" w:hAnsi="黑体" w:eastAsia="黑体"/>
          <w:sz w:val="32"/>
          <w:szCs w:val="32"/>
          <w:shd w:val="clear" w:color="auto" w:fill="FFFFFF"/>
          <w:lang w:val="en-US" w:eastAsia="zh-CN"/>
        </w:rPr>
        <w:t xml:space="preserve"> </w:t>
      </w:r>
      <w:r>
        <w:rPr>
          <w:rFonts w:hint="eastAsia" w:ascii="仿宋_GB2312" w:hAnsi="仿宋" w:eastAsia="仿宋_GB2312" w:cs="仿宋"/>
          <w:sz w:val="32"/>
        </w:rPr>
        <w:t>为了规范市人民政府规章制定行为，提高规章制定质量，推进法治政府建设，根据《中华人民共和国立法法》、国务院《规章制定程序条例》等法律法规的规定，结合本市实际，制定本规定。</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黑体" w:hAnsi="黑体" w:eastAsia="黑体"/>
          <w:sz w:val="32"/>
          <w:szCs w:val="32"/>
          <w:shd w:val="clear" w:color="auto" w:fill="FFFFFF"/>
        </w:rPr>
        <w:t>第二条</w:t>
      </w:r>
      <w:r>
        <w:rPr>
          <w:rFonts w:ascii="黑体" w:hAnsi="黑体" w:eastAsia="黑体"/>
          <w:sz w:val="32"/>
          <w:szCs w:val="32"/>
          <w:shd w:val="clear" w:color="auto" w:fill="FFFFFF"/>
        </w:rPr>
        <w:t xml:space="preserve"> </w:t>
      </w:r>
      <w:r>
        <w:rPr>
          <w:rFonts w:hint="eastAsia" w:ascii="仿宋_GB2312" w:hAnsi="仿宋" w:eastAsia="仿宋_GB2312" w:cs="仿宋"/>
          <w:sz w:val="32"/>
        </w:rPr>
        <w:t>本规定所称规章，是指市人民政府在法定权限内制定并以市人民政府令形式公布的在本市行政区域内具有行政约束力和强制力的“规定”、“办法”等。</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规章的立项、起草、审查、决定、公布、解释、备案等，适用本规定。</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黑体" w:hAnsi="黑体" w:eastAsia="黑体"/>
          <w:sz w:val="32"/>
          <w:szCs w:val="32"/>
          <w:shd w:val="clear" w:color="auto" w:fill="FFFFFF"/>
        </w:rPr>
        <w:t>第三条</w:t>
      </w:r>
      <w:r>
        <w:rPr>
          <w:rFonts w:ascii="黑体" w:hAnsi="黑体" w:eastAsia="黑体"/>
          <w:sz w:val="32"/>
          <w:szCs w:val="32"/>
          <w:shd w:val="clear" w:color="auto" w:fill="FFFFFF"/>
        </w:rPr>
        <w:t xml:space="preserve"> </w:t>
      </w:r>
      <w:r>
        <w:rPr>
          <w:rFonts w:hint="eastAsia" w:ascii="仿宋_GB2312" w:hAnsi="仿宋" w:eastAsia="仿宋_GB2312" w:cs="仿宋"/>
          <w:sz w:val="32"/>
        </w:rPr>
        <w:t>制定规章，应当遵循下列原则：</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（一）维护社会主义法制统一；</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（二）符合社会主义核心价值观的要求；</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（三）坚持科学立法、民主立法、依法立法，切实保障公民、法人和其他组织的合法权益；</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（四）符合精简、统一、效能和权责一致的原则；</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（五）内容具有针对性和可操作性；</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（六）符合本市实际，突出地方特色。</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黑体" w:hAnsi="黑体" w:eastAsia="黑体"/>
          <w:sz w:val="32"/>
          <w:szCs w:val="32"/>
          <w:shd w:val="clear" w:color="auto" w:fill="FFFFFF"/>
        </w:rPr>
        <w:t>第四条</w:t>
      </w:r>
      <w:r>
        <w:rPr>
          <w:rFonts w:ascii="黑体" w:hAnsi="黑体" w:eastAsia="黑体"/>
          <w:sz w:val="32"/>
          <w:szCs w:val="32"/>
          <w:shd w:val="clear" w:color="auto" w:fill="FFFFFF"/>
        </w:rPr>
        <w:t xml:space="preserve"> </w:t>
      </w:r>
      <w:r>
        <w:rPr>
          <w:rFonts w:hint="eastAsia" w:ascii="仿宋_GB2312" w:hAnsi="仿宋" w:eastAsia="仿宋_GB2312" w:cs="仿宋"/>
          <w:sz w:val="32"/>
        </w:rPr>
        <w:t>规章可以就下列事项作出规定：</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（一）为执行法律、行政法规、地方性法规的规定需要制定规章的事项；</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（二）属于本市行政区域的具体行政管理事项。</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制定规章，限于城乡建设与管理、环境保护、历史文化保护等方面的事项。</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应当制定本市地方性法规但条件尚不成熟的，因行政管理迫切需要，可以先制定市人民政府规章。规章实施满两年需要继续实施规章所规定的行政措施的，应当提请市人民代表大会或者其常务委员会制定地方性法规。</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没有法律、行政法规、地方性法规的依据，规章不得设定减损公民、法人和其他组织权利或者增加其义务的规范。</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黑体" w:hAnsi="黑体" w:eastAsia="黑体"/>
          <w:sz w:val="32"/>
          <w:szCs w:val="32"/>
          <w:shd w:val="clear" w:color="auto" w:fill="FFFFFF"/>
        </w:rPr>
        <w:t>第五条</w:t>
      </w:r>
      <w:r>
        <w:rPr>
          <w:rFonts w:ascii="黑体" w:hAnsi="黑体" w:eastAsia="黑体"/>
          <w:sz w:val="32"/>
          <w:szCs w:val="32"/>
          <w:shd w:val="clear" w:color="auto" w:fill="FFFFFF"/>
        </w:rPr>
        <w:t xml:space="preserve"> </w:t>
      </w:r>
      <w:r>
        <w:rPr>
          <w:rFonts w:hint="eastAsia" w:ascii="仿宋_GB2312" w:hAnsi="仿宋" w:eastAsia="仿宋_GB2312" w:cs="仿宋"/>
          <w:sz w:val="32"/>
        </w:rPr>
        <w:t>市人民政府统一领导规章制定工作，市司法行政部门负责审查规章草案，组织、指导和协调规章制定工作。</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规章制定工作所需经费，纳入市级财政预算予以保障。</w:t>
      </w:r>
    </w:p>
    <w:p>
      <w:pPr>
        <w:spacing w:line="760" w:lineRule="exact"/>
        <w:ind w:firstLine="640" w:firstLineChars="200"/>
        <w:rPr>
          <w:rFonts w:hint="eastAsia" w:ascii="仿宋_GB2312" w:hAnsi="仿宋" w:eastAsia="仿宋_GB2312" w:cs="仿宋"/>
          <w:sz w:val="32"/>
        </w:rPr>
      </w:pPr>
      <w:r>
        <w:rPr>
          <w:rFonts w:hint="eastAsia" w:ascii="黑体" w:hAnsi="黑体" w:eastAsia="黑体"/>
          <w:sz w:val="32"/>
          <w:szCs w:val="32"/>
          <w:shd w:val="clear" w:color="auto" w:fill="FFFFFF"/>
        </w:rPr>
        <w:t>第六条</w:t>
      </w:r>
      <w:r>
        <w:rPr>
          <w:rFonts w:hint="eastAsia" w:ascii="黑体" w:hAnsi="黑体" w:eastAsia="黑体"/>
          <w:sz w:val="32"/>
          <w:szCs w:val="32"/>
          <w:shd w:val="clear" w:color="auto" w:fill="FFFFFF"/>
          <w:lang w:val="en-US" w:eastAsia="zh-CN"/>
        </w:rPr>
        <w:t xml:space="preserve"> </w:t>
      </w:r>
      <w:r>
        <w:rPr>
          <w:rFonts w:hint="eastAsia" w:ascii="仿宋_GB2312" w:hAnsi="仿宋" w:eastAsia="仿宋_GB2312" w:cs="仿宋"/>
          <w:sz w:val="32"/>
        </w:rPr>
        <w:t>各县（区）人民政府和市人民政府各部门应当按各自职责配合开展规章的申报、立项、调研、论证、起草、审查、征求意见等工作。</w:t>
      </w:r>
    </w:p>
    <w:p>
      <w:pPr>
        <w:spacing w:line="760" w:lineRule="exact"/>
        <w:jc w:val="center"/>
        <w:rPr>
          <w:rFonts w:ascii="黑体" w:hAnsi="黑体" w:eastAsia="黑体"/>
          <w:sz w:val="32"/>
          <w:szCs w:val="32"/>
          <w:shd w:val="clear" w:color="auto" w:fill="FFFFFF"/>
        </w:rPr>
      </w:pPr>
    </w:p>
    <w:p>
      <w:pPr>
        <w:spacing w:line="760" w:lineRule="exact"/>
        <w:jc w:val="center"/>
        <w:rPr>
          <w:rFonts w:ascii="黑体" w:hAnsi="黑体" w:eastAsia="黑体"/>
          <w:sz w:val="32"/>
          <w:szCs w:val="32"/>
          <w:shd w:val="clear" w:color="auto" w:fill="FFFFFF"/>
        </w:rPr>
      </w:pPr>
      <w:r>
        <w:rPr>
          <w:rFonts w:hint="eastAsia" w:ascii="黑体" w:hAnsi="黑体" w:eastAsia="黑体"/>
          <w:sz w:val="32"/>
          <w:szCs w:val="32"/>
          <w:shd w:val="clear" w:color="auto" w:fill="FFFFFF"/>
        </w:rPr>
        <w:t>第二章</w:t>
      </w:r>
      <w:r>
        <w:rPr>
          <w:rFonts w:ascii="黑体" w:hAnsi="黑体" w:eastAsia="黑体"/>
          <w:sz w:val="32"/>
          <w:szCs w:val="32"/>
          <w:shd w:val="clear" w:color="auto" w:fill="FFFFFF"/>
        </w:rPr>
        <w:t xml:space="preserve"> </w:t>
      </w:r>
      <w:r>
        <w:rPr>
          <w:rFonts w:hint="eastAsia" w:ascii="黑体" w:hAnsi="黑体" w:eastAsia="黑体"/>
          <w:sz w:val="32"/>
          <w:szCs w:val="32"/>
          <w:shd w:val="clear" w:color="auto" w:fill="FFFFFF"/>
        </w:rPr>
        <w:t>立项</w:t>
      </w:r>
    </w:p>
    <w:p>
      <w:pPr>
        <w:spacing w:line="760" w:lineRule="exact"/>
        <w:jc w:val="center"/>
        <w:rPr>
          <w:rFonts w:ascii="黑体" w:hAnsi="黑体" w:eastAsia="黑体"/>
          <w:sz w:val="32"/>
          <w:szCs w:val="32"/>
          <w:shd w:val="clear" w:color="auto" w:fill="FFFFFF"/>
        </w:rPr>
      </w:pPr>
    </w:p>
    <w:p>
      <w:pPr>
        <w:spacing w:line="760" w:lineRule="exact"/>
        <w:ind w:firstLine="640" w:firstLineChars="200"/>
        <w:rPr>
          <w:rFonts w:hint="eastAsia" w:ascii="仿宋_GB2312" w:hAnsi="仿宋" w:eastAsia="仿宋_GB2312" w:cs="仿宋"/>
          <w:sz w:val="32"/>
        </w:rPr>
      </w:pPr>
      <w:r>
        <w:rPr>
          <w:rFonts w:hint="eastAsia" w:ascii="黑体" w:hAnsi="黑体" w:eastAsia="黑体"/>
          <w:sz w:val="32"/>
          <w:szCs w:val="32"/>
          <w:shd w:val="clear" w:color="auto" w:fill="FFFFFF"/>
        </w:rPr>
        <w:t>第七条</w:t>
      </w:r>
      <w:bookmarkStart w:id="0" w:name="_GoBack"/>
      <w:bookmarkEnd w:id="0"/>
      <w:r>
        <w:rPr>
          <w:rFonts w:ascii="黑体" w:hAnsi="黑体" w:eastAsia="黑体"/>
          <w:sz w:val="32"/>
          <w:szCs w:val="32"/>
          <w:shd w:val="clear" w:color="auto" w:fill="FFFFFF"/>
        </w:rPr>
        <w:t xml:space="preserve"> </w:t>
      </w:r>
      <w:r>
        <w:rPr>
          <w:rFonts w:hint="eastAsia" w:ascii="仿宋_GB2312" w:hAnsi="仿宋" w:eastAsia="仿宋_GB2312" w:cs="仿宋"/>
          <w:sz w:val="32"/>
        </w:rPr>
        <w:t>市人民政府制定规章实行立项制度，通过编制年度立法工作计划，确定年度规章制定项目。</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市人民政府编制规章立法工作计划，应当遵循条件成熟、急需先立、突出重点、统筹兼顾和“立、改、废”并举的原则。</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第八条</w:t>
      </w:r>
      <w:r>
        <w:rPr>
          <w:rFonts w:hint="eastAsia" w:ascii="仿宋_GB2312" w:eastAsia="黑体"/>
          <w:sz w:val="32"/>
          <w:lang w:val="en-US" w:eastAsia="zh-CN"/>
        </w:rPr>
        <w:t xml:space="preserve"> </w:t>
      </w:r>
      <w:r>
        <w:rPr>
          <w:rFonts w:hint="eastAsia" w:ascii="仿宋_GB2312" w:hAnsi="仿宋" w:eastAsia="仿宋_GB2312" w:cs="仿宋"/>
          <w:sz w:val="32"/>
        </w:rPr>
        <w:t>市司法行政部门负责拟定规章年度立法工作计划，报市人民政府批准，规章年度立法工作计划应当在上一年度第四季度内完成编制工作。</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第九条</w:t>
      </w:r>
      <w:r>
        <w:rPr>
          <w:rFonts w:hint="eastAsia" w:ascii="仿宋_GB2312" w:eastAsia="黑体"/>
          <w:sz w:val="32"/>
          <w:lang w:val="en-US" w:eastAsia="zh-CN"/>
        </w:rPr>
        <w:t xml:space="preserve"> </w:t>
      </w:r>
      <w:r>
        <w:rPr>
          <w:rFonts w:hint="eastAsia" w:ascii="仿宋_GB2312" w:hAnsi="仿宋" w:eastAsia="仿宋_GB2312" w:cs="仿宋"/>
          <w:sz w:val="32"/>
        </w:rPr>
        <w:t>各县（区）人民政府，市人民政府各部门认为需要制定规章的，应当于每年9月30日前向市司法行政部门报送下一年度规章立项申请。</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市司法行政部门可以通过报纸或者网站向社会公开征集规章立法项目建议。</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第十条</w:t>
      </w:r>
      <w:r>
        <w:rPr>
          <w:rFonts w:hint="eastAsia" w:ascii="仿宋_GB2312" w:eastAsia="黑体"/>
          <w:sz w:val="32"/>
          <w:lang w:val="en-US" w:eastAsia="zh-CN"/>
        </w:rPr>
        <w:t xml:space="preserve"> </w:t>
      </w:r>
      <w:r>
        <w:rPr>
          <w:rFonts w:hint="eastAsia" w:ascii="仿宋_GB2312" w:hAnsi="仿宋" w:eastAsia="仿宋_GB2312" w:cs="仿宋"/>
          <w:sz w:val="32"/>
        </w:rPr>
        <w:t>规章立项申请应当包括下列内容：</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（一）规章名称；</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（二）制定规章的必要性和可行性说明；</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（三）所依据的法律、法规、规章、政策等有关规定；</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（四）所要解决的主要问题和拟确立的主要制度；</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（五）调研和规章草案初稿起草等情况。</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单位提出的立项申请，应当经申请单位主要负责人审定并加盖公章。</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第十一条</w:t>
      </w:r>
      <w:r>
        <w:rPr>
          <w:rFonts w:ascii="仿宋_GB2312" w:eastAsia="黑体"/>
          <w:sz w:val="32"/>
        </w:rPr>
        <w:t xml:space="preserve"> </w:t>
      </w:r>
      <w:r>
        <w:rPr>
          <w:rFonts w:hint="eastAsia" w:ascii="仿宋_GB2312" w:hAnsi="仿宋" w:eastAsia="仿宋_GB2312" w:cs="仿宋"/>
          <w:sz w:val="32"/>
        </w:rPr>
        <w:t>市司法行政部门负责对立项申请或者建议进行汇总审查，并应当组织相关部门、专家征求意见或者评估论证，拟订市人民政府下一年度规章立法工作计划，报请市人民政府常务会议审议批准后向社会公布。</w:t>
      </w:r>
    </w:p>
    <w:p>
      <w:pPr>
        <w:spacing w:line="760" w:lineRule="exact"/>
        <w:ind w:firstLine="640" w:firstLineChars="200"/>
        <w:rPr>
          <w:rFonts w:hint="eastAsia" w:ascii="仿宋_GB2312" w:hAnsi="仿宋" w:eastAsia="仿宋_GB2312" w:cs="仿宋"/>
          <w:sz w:val="32"/>
        </w:rPr>
      </w:pPr>
      <w:r>
        <w:rPr>
          <w:rFonts w:hint="eastAsia" w:ascii="黑体" w:hAnsi="黑体" w:eastAsia="黑体"/>
          <w:sz w:val="32"/>
          <w:szCs w:val="32"/>
          <w:shd w:val="clear" w:color="auto" w:fill="FFFFFF"/>
        </w:rPr>
        <w:t>第十二条</w:t>
      </w:r>
      <w:r>
        <w:rPr>
          <w:rFonts w:ascii="黑体" w:hAnsi="黑体" w:eastAsia="黑体"/>
          <w:sz w:val="32"/>
          <w:szCs w:val="32"/>
          <w:shd w:val="clear" w:color="auto" w:fill="FFFFFF"/>
        </w:rPr>
        <w:t xml:space="preserve"> </w:t>
      </w:r>
      <w:r>
        <w:rPr>
          <w:rFonts w:hint="eastAsia" w:ascii="仿宋_GB2312" w:hAnsi="仿宋" w:eastAsia="仿宋_GB2312" w:cs="仿宋"/>
          <w:sz w:val="32"/>
        </w:rPr>
        <w:t>经审查论证有以下情形之一的不予立项：</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（一）拟规范的事项不属于规章立法权限的；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（二）上位法规定明确具体，本市无立法空间的；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（三）属于纪律、政策、道德和社会自治规范解决事项的；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（四）属于规划、计划、技术标准和执法层面协调解决事项的；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（五）其他不予立项的情形。</w:t>
      </w:r>
    </w:p>
    <w:p>
      <w:pPr>
        <w:spacing w:line="760" w:lineRule="exact"/>
        <w:ind w:firstLine="640" w:firstLineChars="200"/>
        <w:rPr>
          <w:rFonts w:hint="eastAsia" w:ascii="仿宋_GB2312" w:hAnsi="仿宋" w:eastAsia="仿宋_GB2312" w:cs="仿宋"/>
          <w:sz w:val="32"/>
        </w:rPr>
      </w:pPr>
      <w:r>
        <w:rPr>
          <w:rFonts w:hint="eastAsia" w:ascii="黑体" w:hAnsi="黑体" w:eastAsia="黑体"/>
          <w:sz w:val="32"/>
          <w:szCs w:val="32"/>
          <w:shd w:val="clear" w:color="auto" w:fill="FFFFFF"/>
        </w:rPr>
        <w:t>第十三条</w:t>
      </w:r>
      <w:r>
        <w:rPr>
          <w:rFonts w:ascii="黑体" w:hAnsi="黑体" w:eastAsia="黑体"/>
          <w:sz w:val="32"/>
          <w:szCs w:val="32"/>
          <w:shd w:val="clear" w:color="auto" w:fill="FFFFFF"/>
        </w:rPr>
        <w:t xml:space="preserve"> </w:t>
      </w:r>
      <w:r>
        <w:rPr>
          <w:rFonts w:hint="eastAsia" w:ascii="仿宋_GB2312" w:hAnsi="仿宋" w:eastAsia="仿宋_GB2312" w:cs="仿宋"/>
          <w:sz w:val="32"/>
        </w:rPr>
        <w:t>规章年度立法工作计划在执行中，原则上不得随意变更；确需调整的，应当由立项申请的单位提出调整建议，经市司法行政部门会同相关部门审查论证，报市人民政府批准后方可变更。</w:t>
      </w:r>
    </w:p>
    <w:p>
      <w:pPr>
        <w:spacing w:line="760" w:lineRule="exact"/>
        <w:jc w:val="center"/>
        <w:rPr>
          <w:rFonts w:ascii="黑体" w:hAnsi="黑体" w:eastAsia="黑体"/>
          <w:sz w:val="32"/>
          <w:szCs w:val="32"/>
          <w:shd w:val="clear" w:color="auto" w:fill="FFFFFF"/>
        </w:rPr>
      </w:pPr>
    </w:p>
    <w:p>
      <w:pPr>
        <w:spacing w:line="760" w:lineRule="exact"/>
        <w:jc w:val="center"/>
        <w:rPr>
          <w:rFonts w:ascii="黑体" w:hAnsi="黑体" w:eastAsia="黑体"/>
          <w:sz w:val="32"/>
          <w:szCs w:val="32"/>
          <w:shd w:val="clear" w:color="auto" w:fill="FFFFFF"/>
        </w:rPr>
      </w:pPr>
      <w:r>
        <w:rPr>
          <w:rFonts w:hint="eastAsia" w:ascii="黑体" w:hAnsi="黑体" w:eastAsia="黑体"/>
          <w:sz w:val="32"/>
          <w:szCs w:val="32"/>
          <w:shd w:val="clear" w:color="auto" w:fill="FFFFFF"/>
        </w:rPr>
        <w:t>第三章</w:t>
      </w:r>
      <w:r>
        <w:rPr>
          <w:rFonts w:ascii="黑体" w:hAnsi="黑体" w:eastAsia="黑体"/>
          <w:sz w:val="32"/>
          <w:szCs w:val="32"/>
          <w:shd w:val="clear" w:color="auto" w:fill="FFFFFF"/>
        </w:rPr>
        <w:t xml:space="preserve"> </w:t>
      </w:r>
      <w:r>
        <w:rPr>
          <w:rFonts w:hint="eastAsia" w:ascii="黑体" w:hAnsi="黑体" w:eastAsia="黑体"/>
          <w:sz w:val="32"/>
          <w:szCs w:val="32"/>
          <w:shd w:val="clear" w:color="auto" w:fill="FFFFFF"/>
        </w:rPr>
        <w:t>起草</w:t>
      </w:r>
    </w:p>
    <w:p>
      <w:pPr>
        <w:spacing w:line="760" w:lineRule="exact"/>
        <w:jc w:val="center"/>
        <w:rPr>
          <w:rFonts w:ascii="黑体" w:hAnsi="黑体" w:eastAsia="黑体"/>
          <w:sz w:val="32"/>
          <w:szCs w:val="32"/>
          <w:shd w:val="clear" w:color="auto" w:fill="FFFFFF"/>
        </w:rPr>
      </w:pPr>
    </w:p>
    <w:p>
      <w:pPr>
        <w:spacing w:line="760" w:lineRule="exact"/>
        <w:ind w:firstLine="640" w:firstLineChars="200"/>
        <w:rPr>
          <w:rFonts w:hint="eastAsia" w:ascii="仿宋_GB2312" w:hAnsi="仿宋" w:eastAsia="仿宋_GB2312" w:cs="仿宋"/>
          <w:sz w:val="32"/>
        </w:rPr>
      </w:pPr>
      <w:r>
        <w:rPr>
          <w:rFonts w:hint="eastAsia" w:ascii="黑体" w:hAnsi="黑体" w:eastAsia="黑体"/>
          <w:sz w:val="32"/>
          <w:szCs w:val="32"/>
          <w:shd w:val="clear" w:color="auto" w:fill="FFFFFF"/>
        </w:rPr>
        <w:t>第十四条</w:t>
      </w:r>
      <w:r>
        <w:rPr>
          <w:rFonts w:ascii="黑体" w:hAnsi="黑体" w:eastAsia="黑体"/>
          <w:sz w:val="32"/>
          <w:szCs w:val="32"/>
          <w:shd w:val="clear" w:color="auto" w:fill="FFFFFF"/>
        </w:rPr>
        <w:t xml:space="preserve"> </w:t>
      </w:r>
      <w:r>
        <w:rPr>
          <w:rFonts w:hint="eastAsia" w:ascii="仿宋_GB2312" w:hAnsi="仿宋" w:eastAsia="仿宋_GB2312" w:cs="仿宋"/>
          <w:sz w:val="32"/>
        </w:rPr>
        <w:t>市人民政府可以确定一个或者几个部门负责起草规章草案；法律关系复杂的，可以确定由市司法行政部门组织起草。</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起草部门可以联合有关部门共同起草规章草案，也可以委托专家、教学科研单位、社会组织等起草规章草案。市人民政府委托起草规章草案的，由市司法行政部门确定受托人，并与受托人签订委托协议。</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起草部门应当制定工作方案，明确工作进度安排和阶段工作任务，按照市司法行政部门确定的时限完成起草工作；不能按时完成的，应当向市人民政府作出书面报告，并向市司法行政部门作出书面说明。</w:t>
      </w:r>
    </w:p>
    <w:p>
      <w:pPr>
        <w:spacing w:line="760" w:lineRule="exact"/>
        <w:ind w:firstLine="640" w:firstLineChars="200"/>
        <w:rPr>
          <w:rFonts w:hint="eastAsia" w:ascii="仿宋_GB2312" w:hAnsi="仿宋" w:eastAsia="仿宋_GB2312" w:cs="仿宋"/>
          <w:sz w:val="32"/>
        </w:rPr>
      </w:pPr>
      <w:r>
        <w:rPr>
          <w:rFonts w:hint="eastAsia" w:ascii="黑体" w:hAnsi="黑体" w:eastAsia="黑体"/>
          <w:sz w:val="32"/>
          <w:szCs w:val="32"/>
          <w:shd w:val="clear" w:color="auto" w:fill="FFFFFF"/>
        </w:rPr>
        <w:t>第十五条</w:t>
      </w:r>
      <w:r>
        <w:rPr>
          <w:rFonts w:ascii="黑体" w:hAnsi="黑体" w:eastAsia="黑体"/>
          <w:sz w:val="32"/>
          <w:szCs w:val="32"/>
          <w:shd w:val="clear" w:color="auto" w:fill="FFFFFF"/>
        </w:rPr>
        <w:t xml:space="preserve"> </w:t>
      </w:r>
      <w:r>
        <w:rPr>
          <w:rFonts w:hint="eastAsia" w:ascii="仿宋_GB2312" w:hAnsi="仿宋" w:eastAsia="仿宋_GB2312" w:cs="仿宋"/>
          <w:sz w:val="32"/>
        </w:rPr>
        <w:t>市司法行政部门应当加强规章草案起草工作的指导，必要时可以提前参与规章草案的起草工作。</w:t>
      </w:r>
    </w:p>
    <w:p>
      <w:pPr>
        <w:spacing w:line="760" w:lineRule="exact"/>
        <w:ind w:firstLine="640" w:firstLineChars="200"/>
        <w:rPr>
          <w:rFonts w:hint="eastAsia" w:ascii="仿宋_GB2312" w:hAnsi="仿宋" w:eastAsia="仿宋_GB2312" w:cs="仿宋"/>
          <w:sz w:val="32"/>
        </w:rPr>
      </w:pPr>
      <w:r>
        <w:rPr>
          <w:rFonts w:hint="eastAsia" w:ascii="黑体" w:hAnsi="黑体" w:eastAsia="黑体"/>
          <w:sz w:val="32"/>
          <w:szCs w:val="32"/>
          <w:shd w:val="clear" w:color="auto" w:fill="FFFFFF"/>
        </w:rPr>
        <w:t>第十六条</w:t>
      </w:r>
      <w:r>
        <w:rPr>
          <w:rFonts w:ascii="黑体" w:hAnsi="黑体" w:eastAsia="黑体"/>
          <w:sz w:val="32"/>
          <w:szCs w:val="32"/>
          <w:shd w:val="clear" w:color="auto" w:fill="FFFFFF"/>
        </w:rPr>
        <w:t xml:space="preserve"> </w:t>
      </w:r>
      <w:r>
        <w:rPr>
          <w:rFonts w:hint="eastAsia" w:ascii="仿宋_GB2312" w:hAnsi="仿宋" w:eastAsia="仿宋_GB2312" w:cs="仿宋"/>
          <w:sz w:val="32"/>
        </w:rPr>
        <w:t>起草规章应当先行调查研究，广泛听取有关机关、组织、人民代表大会代表和社会公众的意见。听取意见可以采取书面征求意见、座谈会、论证会、听证会等形式。除依法保密的外，应当将规章草案及其说明向社会公布并征求意见，征求意见的期限一般不少于三十日。</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第十七条</w:t>
      </w:r>
      <w:r>
        <w:rPr>
          <w:rFonts w:hint="eastAsia" w:ascii="仿宋_GB2312" w:eastAsia="黑体"/>
          <w:sz w:val="32"/>
          <w:lang w:val="en-US" w:eastAsia="zh-CN"/>
        </w:rPr>
        <w:t xml:space="preserve"> </w:t>
      </w:r>
      <w:r>
        <w:rPr>
          <w:rFonts w:hint="eastAsia" w:ascii="仿宋_GB2312" w:hAnsi="仿宋" w:eastAsia="仿宋_GB2312" w:cs="仿宋"/>
          <w:sz w:val="32"/>
        </w:rPr>
        <w:t>起草规章，涉及社会公众普遍关注的热点难点问题和经济社会发展遇到的突出矛盾，对社会公众有重要影响等重大利益调整事项的，起草单位应当进行论证咨询，广泛听取有关方面的意见。</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起草的规章涉及重大利益调整或者存在重大意见分歧，对公民、法人或者其他组织的权利义务有较大影响，人民群众普遍关注，需要进行听证的，起草单位应当举行听证会听取意见。</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起草部门应当在举行听证会三十日前公布听证会的内容、时间、地点和报名方式，参加听证会的有关机关、组织和公民对起草的规章，有权提问和发表意见，听证会应当制作笔录，如实记录发言人的主要观点和理由，起草单位应当认真研究听证会反映的各种意见，起草的规章在报送审查时，应当说明对听证会意见的处理情况及其理由。</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第十八条</w:t>
      </w:r>
      <w:r>
        <w:rPr>
          <w:rFonts w:hint="eastAsia" w:ascii="仿宋_GB2312" w:eastAsia="黑体"/>
          <w:sz w:val="32"/>
          <w:lang w:val="en-US" w:eastAsia="zh-CN"/>
        </w:rPr>
        <w:t xml:space="preserve"> </w:t>
      </w:r>
      <w:r>
        <w:rPr>
          <w:rFonts w:hint="eastAsia" w:ascii="仿宋_GB2312" w:hAnsi="仿宋" w:eastAsia="仿宋_GB2312" w:cs="仿宋"/>
          <w:sz w:val="32"/>
        </w:rPr>
        <w:t>规章草案应当经起草部门负责人会议讨论，由起草部门主要负责人签署后，形成规章草案征求意见稿，书面征求有关部门的意见。</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有关部门应当自收到规章草案征求意见稿之日起十日内提出修改意见，经主要负责人签署并加盖印章后反馈起草部门；逾期或者不按照要求反馈的，视为无意见。</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起草部门应当认真研究有关部门提出的修改意见。意见合理的，应当予以采纳；有争议的，应当予以协商。经协商仍不能达成一致的，起草部门应当在报送规章送审稿时书面说明情况和理由。</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第十九条</w:t>
      </w:r>
      <w:r>
        <w:rPr>
          <w:rFonts w:hint="eastAsia" w:ascii="仿宋_GB2312" w:eastAsia="黑体"/>
          <w:sz w:val="32"/>
          <w:lang w:val="en-US" w:eastAsia="zh-CN"/>
        </w:rPr>
        <w:t xml:space="preserve"> </w:t>
      </w:r>
      <w:r>
        <w:rPr>
          <w:rFonts w:hint="eastAsia" w:ascii="仿宋_GB2312" w:hAnsi="仿宋" w:eastAsia="仿宋_GB2312" w:cs="仿宋"/>
          <w:sz w:val="32"/>
        </w:rPr>
        <w:t>起草责任单位报送规章送审稿时，应当提交下列书面文稿及其电子文本：</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（一）提请市人民政府审查的报告；</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（二）规章送审稿的起草说明；</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（三）征求相关部门和公民、法人及其他组织意见建议的资料；</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（四）召开座谈会的应当附有会议记录，召开听证会的应当附有听证会笔录和听证报告；</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（五）有关法律、法规、规章、政策依据资料；</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（六）起草责任单位法制机构或法律顾问的审核意见；</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（七）其他有关材料。</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第二十条</w:t>
      </w:r>
      <w:r>
        <w:rPr>
          <w:rFonts w:hint="eastAsia" w:ascii="仿宋_GB2312" w:eastAsia="黑体"/>
          <w:sz w:val="32"/>
          <w:lang w:val="en-US" w:eastAsia="zh-CN"/>
        </w:rPr>
        <w:t xml:space="preserve"> </w:t>
      </w:r>
      <w:r>
        <w:rPr>
          <w:rFonts w:hint="eastAsia" w:ascii="仿宋_GB2312" w:hAnsi="仿宋" w:eastAsia="仿宋_GB2312" w:cs="仿宋"/>
          <w:sz w:val="32"/>
        </w:rPr>
        <w:t>规章送审稿的起草说明应当包括下列内容：</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（一）制定规章的必要性、可行性，拟规范事项的现状和主要问题；</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（二）起草的主要过程；</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（三）主要内容、关键条款及其法律依据；</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（四）重大争议问题协调情况以及对不同意见的处理情况；</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（五）需要说明的其他问题。</w:t>
      </w:r>
    </w:p>
    <w:p>
      <w:pPr>
        <w:spacing w:line="760" w:lineRule="exact"/>
        <w:jc w:val="center"/>
        <w:rPr>
          <w:rFonts w:ascii="黑体" w:hAnsi="黑体" w:eastAsia="黑体"/>
          <w:sz w:val="32"/>
          <w:szCs w:val="32"/>
          <w:shd w:val="clear" w:color="auto" w:fill="FFFFFF"/>
        </w:rPr>
      </w:pPr>
    </w:p>
    <w:p>
      <w:pPr>
        <w:spacing w:line="760" w:lineRule="exact"/>
        <w:jc w:val="center"/>
        <w:rPr>
          <w:rFonts w:ascii="黑体" w:hAnsi="黑体" w:eastAsia="黑体"/>
          <w:sz w:val="32"/>
          <w:szCs w:val="32"/>
          <w:shd w:val="clear" w:color="auto" w:fill="FFFFFF"/>
        </w:rPr>
      </w:pPr>
      <w:r>
        <w:rPr>
          <w:rFonts w:hint="eastAsia" w:ascii="黑体" w:hAnsi="黑体" w:eastAsia="黑体"/>
          <w:sz w:val="32"/>
          <w:szCs w:val="32"/>
          <w:shd w:val="clear" w:color="auto" w:fill="FFFFFF"/>
        </w:rPr>
        <w:t>第四章</w:t>
      </w:r>
      <w:r>
        <w:rPr>
          <w:rFonts w:ascii="黑体" w:hAnsi="黑体" w:eastAsia="黑体"/>
          <w:sz w:val="32"/>
          <w:szCs w:val="32"/>
          <w:shd w:val="clear" w:color="auto" w:fill="FFFFFF"/>
        </w:rPr>
        <w:t xml:space="preserve"> </w:t>
      </w:r>
      <w:r>
        <w:rPr>
          <w:rFonts w:hint="eastAsia" w:ascii="黑体" w:hAnsi="黑体" w:eastAsia="黑体"/>
          <w:sz w:val="32"/>
          <w:szCs w:val="32"/>
          <w:shd w:val="clear" w:color="auto" w:fill="FFFFFF"/>
        </w:rPr>
        <w:t>审查</w:t>
      </w:r>
    </w:p>
    <w:p>
      <w:pPr>
        <w:spacing w:line="760" w:lineRule="exact"/>
        <w:jc w:val="center"/>
        <w:rPr>
          <w:rFonts w:ascii="黑体" w:hAnsi="黑体" w:eastAsia="黑体"/>
          <w:sz w:val="32"/>
          <w:szCs w:val="32"/>
          <w:shd w:val="clear" w:color="auto" w:fill="FFFFFF"/>
        </w:rPr>
      </w:pP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第二十一条</w:t>
      </w:r>
      <w:r>
        <w:rPr>
          <w:rFonts w:hint="eastAsia" w:ascii="仿宋_GB2312" w:eastAsia="黑体"/>
          <w:sz w:val="32"/>
          <w:lang w:val="en-US" w:eastAsia="zh-CN"/>
        </w:rPr>
        <w:t xml:space="preserve"> </w:t>
      </w:r>
      <w:r>
        <w:rPr>
          <w:rFonts w:hint="eastAsia" w:ascii="仿宋_GB2312" w:hAnsi="仿宋" w:eastAsia="仿宋_GB2312" w:cs="仿宋"/>
          <w:sz w:val="32"/>
        </w:rPr>
        <w:t>规章送审稿由市司法行政部门负责统一审查。市司法行政部门应当从下列方面进行审查：</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（一）是否符合法律、法规的规定；</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（二）是否符合社会主义核心价值观；</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（三）是否与有关规章和政策文件相协调；</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（四）是否具有可执行性；</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（五）是否正确处理有关机关、组织和公民对规章送审稿主要问题的意见；</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（六）文字表述是否规范、准确、严谨；</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（七）需要审查的其他内容。</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第二十二条</w:t>
      </w:r>
      <w:r>
        <w:rPr>
          <w:rFonts w:hint="eastAsia" w:ascii="仿宋_GB2312" w:eastAsia="黑体"/>
          <w:sz w:val="32"/>
          <w:lang w:val="en-US" w:eastAsia="zh-CN"/>
        </w:rPr>
        <w:t xml:space="preserve"> </w:t>
      </w:r>
      <w:r>
        <w:rPr>
          <w:rFonts w:hint="eastAsia" w:ascii="仿宋_GB2312" w:hAnsi="仿宋" w:eastAsia="仿宋_GB2312" w:cs="仿宋"/>
          <w:sz w:val="32"/>
        </w:rPr>
        <w:t>规章送审稿有下列情形之一的，市司法行政部门可以退回起草责任单位，要求起草责任单位修改或者重新起草：</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（一）未列入市人民政府规章年度立法计划，也未经市人民政府批准增加项目的；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（二）规章制定的基本条件尚不成熟或者发生重大变化的；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（三）存在重大合法性合理性问题，或者明显不符合国家有关政策的；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（四）主要内容存在较大争议，起草责任单位未进行必要的协调、论证的；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（五）不适当的强化部门权力，强调部门利益，需要作重大修改的；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（六）需要退回的其他情形。</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第二十三条</w:t>
      </w:r>
      <w:r>
        <w:rPr>
          <w:rFonts w:hint="eastAsia" w:ascii="仿宋_GB2312" w:eastAsia="黑体"/>
          <w:sz w:val="32"/>
          <w:lang w:val="en-US" w:eastAsia="zh-CN"/>
        </w:rPr>
        <w:t xml:space="preserve"> </w:t>
      </w:r>
      <w:r>
        <w:rPr>
          <w:rFonts w:hint="eastAsia" w:ascii="仿宋_GB2312" w:hAnsi="仿宋" w:eastAsia="仿宋_GB2312" w:cs="仿宋"/>
          <w:sz w:val="32"/>
        </w:rPr>
        <w:t>市司法行政部门应当将规章送审稿及其说明或者规章送审稿涉及的主要问题发送有关机关、组织和专家征求意见，还可以依照本规定第十六条的规定采取其他方式征求意见。</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第二十四条</w:t>
      </w:r>
      <w:r>
        <w:rPr>
          <w:rFonts w:hint="eastAsia" w:ascii="仿宋_GB2312" w:eastAsia="黑体"/>
          <w:sz w:val="32"/>
          <w:lang w:val="en-US" w:eastAsia="zh-CN"/>
        </w:rPr>
        <w:t xml:space="preserve"> </w:t>
      </w:r>
      <w:r>
        <w:rPr>
          <w:rFonts w:hint="eastAsia" w:ascii="仿宋_GB2312" w:hAnsi="仿宋" w:eastAsia="仿宋_GB2312" w:cs="仿宋"/>
          <w:sz w:val="32"/>
        </w:rPr>
        <w:t>市司法行政部门应当对规章送审稿中涉及重大利益调整的制度措施进行论证咨询，论证咨询可以委托有关专家、高等院校、科研机构、社会组织等进行。</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第二十五条</w:t>
      </w:r>
      <w:r>
        <w:rPr>
          <w:rFonts w:hint="eastAsia" w:ascii="仿宋_GB2312" w:eastAsia="黑体"/>
          <w:sz w:val="32"/>
          <w:lang w:val="en-US" w:eastAsia="zh-CN"/>
        </w:rPr>
        <w:t xml:space="preserve"> </w:t>
      </w:r>
      <w:r>
        <w:rPr>
          <w:rFonts w:hint="eastAsia" w:ascii="仿宋_GB2312" w:hAnsi="仿宋" w:eastAsia="仿宋_GB2312" w:cs="仿宋"/>
          <w:sz w:val="32"/>
        </w:rPr>
        <w:t>有关部门对规章送审稿有较大分歧的，市司法行政部门应当进行协调，对重要立法事项，可以委托社会有关方面进行评估；经协调不能达成一致意见的，应当由市司法行政部门报请市人民政府有关负责人协调。</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经政府有关负责人协调仍不能达成一致意见的，市司法行政部门应当将争议的主要问题、协调过程、相关方面的意见，以及本部门的意见报请市人民政府决定。</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第二十六条</w:t>
      </w:r>
      <w:r>
        <w:rPr>
          <w:rFonts w:hint="eastAsia" w:ascii="仿宋_GB2312" w:eastAsia="黑体"/>
          <w:sz w:val="32"/>
          <w:lang w:val="en-US" w:eastAsia="zh-CN"/>
        </w:rPr>
        <w:t xml:space="preserve"> </w:t>
      </w:r>
      <w:r>
        <w:rPr>
          <w:rFonts w:hint="eastAsia" w:ascii="仿宋_GB2312" w:hAnsi="仿宋" w:eastAsia="仿宋_GB2312" w:cs="仿宋"/>
          <w:sz w:val="32"/>
        </w:rPr>
        <w:t>市司法行政部门应当会同起草部门认真研究各方面的意见，形成规章草案和对草案的说明。</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规章草案和说明由市司法行政部门主要负责人签署，提出提请市政府常务会议或者全体会议审议的建议。</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第二十七条</w:t>
      </w:r>
      <w:r>
        <w:rPr>
          <w:rFonts w:hint="eastAsia" w:ascii="仿宋_GB2312" w:eastAsia="黑体"/>
          <w:sz w:val="32"/>
          <w:lang w:val="en-US" w:eastAsia="zh-CN"/>
        </w:rPr>
        <w:t xml:space="preserve"> </w:t>
      </w:r>
      <w:r>
        <w:rPr>
          <w:rFonts w:hint="eastAsia" w:ascii="仿宋_GB2312" w:hAnsi="仿宋" w:eastAsia="仿宋_GB2312" w:cs="仿宋"/>
          <w:sz w:val="32"/>
        </w:rPr>
        <w:t>市司法行政部门和起草部门在规章草案提交市人民政府常务会议或者全体会议审议前，应当向市人民政府分管负责人汇报，并做好审议准备工作。</w:t>
      </w:r>
    </w:p>
    <w:p>
      <w:pPr>
        <w:spacing w:line="760" w:lineRule="exact"/>
        <w:jc w:val="center"/>
        <w:rPr>
          <w:rFonts w:ascii="黑体" w:hAnsi="黑体" w:eastAsia="黑体"/>
          <w:sz w:val="32"/>
          <w:szCs w:val="32"/>
          <w:shd w:val="clear" w:color="auto" w:fill="FFFFFF"/>
        </w:rPr>
      </w:pPr>
    </w:p>
    <w:p>
      <w:pPr>
        <w:spacing w:line="760" w:lineRule="exact"/>
        <w:jc w:val="center"/>
        <w:rPr>
          <w:rFonts w:ascii="黑体" w:hAnsi="黑体" w:eastAsia="黑体"/>
          <w:sz w:val="32"/>
          <w:szCs w:val="32"/>
          <w:shd w:val="clear" w:color="auto" w:fill="FFFFFF"/>
        </w:rPr>
      </w:pPr>
      <w:r>
        <w:rPr>
          <w:rFonts w:hint="eastAsia" w:ascii="黑体" w:hAnsi="黑体" w:eastAsia="黑体"/>
          <w:sz w:val="32"/>
          <w:szCs w:val="32"/>
          <w:shd w:val="clear" w:color="auto" w:fill="FFFFFF"/>
        </w:rPr>
        <w:t>第五章</w:t>
      </w:r>
      <w:r>
        <w:rPr>
          <w:rFonts w:ascii="黑体" w:hAnsi="黑体" w:eastAsia="黑体"/>
          <w:sz w:val="32"/>
          <w:szCs w:val="32"/>
          <w:shd w:val="clear" w:color="auto" w:fill="FFFFFF"/>
        </w:rPr>
        <w:t xml:space="preserve"> </w:t>
      </w:r>
      <w:r>
        <w:rPr>
          <w:rFonts w:hint="eastAsia" w:ascii="黑体" w:hAnsi="黑体" w:eastAsia="黑体"/>
          <w:sz w:val="32"/>
          <w:szCs w:val="32"/>
          <w:shd w:val="clear" w:color="auto" w:fill="FFFFFF"/>
        </w:rPr>
        <w:t>决定和公布</w:t>
      </w:r>
    </w:p>
    <w:p>
      <w:pPr>
        <w:spacing w:line="760" w:lineRule="exact"/>
        <w:jc w:val="center"/>
        <w:rPr>
          <w:rFonts w:ascii="黑体" w:hAnsi="黑体" w:eastAsia="黑体"/>
          <w:sz w:val="32"/>
          <w:szCs w:val="32"/>
          <w:shd w:val="clear" w:color="auto" w:fill="FFFFFF"/>
        </w:rPr>
      </w:pP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第二十八条</w:t>
      </w:r>
      <w:r>
        <w:rPr>
          <w:rFonts w:hint="eastAsia" w:ascii="仿宋_GB2312" w:eastAsia="黑体"/>
          <w:sz w:val="32"/>
          <w:lang w:val="en-US" w:eastAsia="zh-CN"/>
        </w:rPr>
        <w:t xml:space="preserve"> </w:t>
      </w:r>
      <w:r>
        <w:rPr>
          <w:rFonts w:hint="eastAsia" w:ascii="仿宋_GB2312" w:hAnsi="仿宋" w:eastAsia="仿宋_GB2312" w:cs="仿宋"/>
          <w:sz w:val="32"/>
        </w:rPr>
        <w:t>规章草案由市人民政府常务会议或者全体会议审议决定。</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审议规章草案时，由市司法行政部门或者起草单位作说明。</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第二十九条</w:t>
      </w:r>
      <w:r>
        <w:rPr>
          <w:rFonts w:hint="eastAsia" w:ascii="仿宋_GB2312" w:eastAsia="黑体"/>
          <w:sz w:val="32"/>
          <w:lang w:val="en-US" w:eastAsia="zh-CN"/>
        </w:rPr>
        <w:t xml:space="preserve"> </w:t>
      </w:r>
      <w:r>
        <w:rPr>
          <w:rFonts w:hint="eastAsia" w:ascii="仿宋_GB2312" w:hAnsi="仿宋" w:eastAsia="仿宋_GB2312" w:cs="仿宋"/>
          <w:sz w:val="32"/>
        </w:rPr>
        <w:t>市司法行政部门根据市人民政府常务会议或者全体会议审议意见对规章草案修改完善后，形成草案修改稿，报请市长签署，以市人民政府令的形式公布。</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第三十条</w:t>
      </w:r>
      <w:r>
        <w:rPr>
          <w:rFonts w:hint="eastAsia" w:ascii="仿宋_GB2312" w:eastAsia="黑体"/>
          <w:sz w:val="32"/>
          <w:lang w:val="en-US" w:eastAsia="zh-CN"/>
        </w:rPr>
        <w:t xml:space="preserve"> </w:t>
      </w:r>
      <w:r>
        <w:rPr>
          <w:rFonts w:hint="eastAsia" w:ascii="仿宋_GB2312" w:hAnsi="仿宋" w:eastAsia="仿宋_GB2312" w:cs="仿宋"/>
          <w:sz w:val="32"/>
        </w:rPr>
        <w:t>公布规章，应当载明该规章的制定机关、序号、规章名称、通过日期、施行日期、市长署名以及公布日期。</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第三十一条</w:t>
      </w:r>
      <w:r>
        <w:rPr>
          <w:rFonts w:hint="eastAsia" w:ascii="仿宋_GB2312" w:eastAsia="黑体"/>
          <w:sz w:val="32"/>
          <w:lang w:val="en-US" w:eastAsia="zh-CN"/>
        </w:rPr>
        <w:t xml:space="preserve"> </w:t>
      </w:r>
      <w:r>
        <w:rPr>
          <w:rFonts w:hint="eastAsia" w:ascii="仿宋_GB2312" w:hAnsi="仿宋" w:eastAsia="仿宋_GB2312" w:cs="仿宋"/>
          <w:sz w:val="32"/>
        </w:rPr>
        <w:t>规章签署公布后，及时在市人民政府公报、市人民政府门户网站以及在本行政区域内发行的报纸上刊载。</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市人民政府公报上刊登的规章文本为标准文本。</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第三十二条</w:t>
      </w:r>
      <w:r>
        <w:rPr>
          <w:rFonts w:hint="eastAsia" w:ascii="仿宋_GB2312" w:eastAsia="黑体"/>
          <w:sz w:val="32"/>
          <w:lang w:val="en-US" w:eastAsia="zh-CN"/>
        </w:rPr>
        <w:t xml:space="preserve"> </w:t>
      </w:r>
      <w:r>
        <w:rPr>
          <w:rFonts w:hint="eastAsia" w:ascii="仿宋_GB2312" w:hAnsi="仿宋" w:eastAsia="仿宋_GB2312" w:cs="仿宋"/>
          <w:sz w:val="32"/>
        </w:rPr>
        <w:t>规章应当自公布之日起三十日后施行；但是，涉及国家安全以及公布后不立即施行将有碍规章施行的，可以自公布之日起施行。</w:t>
      </w:r>
    </w:p>
    <w:p>
      <w:pPr>
        <w:spacing w:line="760" w:lineRule="exact"/>
        <w:jc w:val="center"/>
        <w:rPr>
          <w:rFonts w:ascii="黑体" w:hAnsi="黑体" w:eastAsia="黑体"/>
          <w:sz w:val="32"/>
          <w:szCs w:val="32"/>
          <w:shd w:val="clear" w:color="auto" w:fill="FFFFFF"/>
        </w:rPr>
      </w:pPr>
    </w:p>
    <w:p>
      <w:pPr>
        <w:spacing w:line="760" w:lineRule="exact"/>
        <w:jc w:val="center"/>
        <w:rPr>
          <w:rFonts w:ascii="黑体" w:hAnsi="黑体" w:eastAsia="黑体"/>
          <w:sz w:val="32"/>
          <w:szCs w:val="32"/>
          <w:shd w:val="clear" w:color="auto" w:fill="FFFFFF"/>
        </w:rPr>
      </w:pPr>
      <w:r>
        <w:rPr>
          <w:rFonts w:hint="eastAsia" w:ascii="黑体" w:hAnsi="黑体" w:eastAsia="黑体"/>
          <w:sz w:val="32"/>
          <w:szCs w:val="32"/>
          <w:shd w:val="clear" w:color="auto" w:fill="FFFFFF"/>
        </w:rPr>
        <w:t>第六章</w:t>
      </w:r>
      <w:r>
        <w:rPr>
          <w:rFonts w:ascii="黑体" w:hAnsi="黑体" w:eastAsia="黑体"/>
          <w:sz w:val="32"/>
          <w:szCs w:val="32"/>
          <w:shd w:val="clear" w:color="auto" w:fill="FFFFFF"/>
        </w:rPr>
        <w:t xml:space="preserve"> </w:t>
      </w:r>
      <w:r>
        <w:rPr>
          <w:rFonts w:hint="eastAsia" w:ascii="黑体" w:hAnsi="黑体" w:eastAsia="黑体"/>
          <w:sz w:val="32"/>
          <w:szCs w:val="32"/>
          <w:shd w:val="clear" w:color="auto" w:fill="FFFFFF"/>
        </w:rPr>
        <w:t>解释、备案、修改和废止</w:t>
      </w:r>
    </w:p>
    <w:p>
      <w:pPr>
        <w:spacing w:line="760" w:lineRule="exact"/>
        <w:jc w:val="center"/>
        <w:rPr>
          <w:rFonts w:ascii="黑体" w:hAnsi="黑体" w:eastAsia="黑体"/>
          <w:sz w:val="32"/>
          <w:szCs w:val="32"/>
          <w:shd w:val="clear" w:color="auto" w:fill="FFFFFF"/>
        </w:rPr>
      </w:pP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第三十三条</w:t>
      </w:r>
      <w:r>
        <w:rPr>
          <w:rFonts w:hint="eastAsia" w:ascii="仿宋_GB2312" w:eastAsia="黑体"/>
          <w:sz w:val="32"/>
          <w:lang w:val="en-US" w:eastAsia="zh-CN"/>
        </w:rPr>
        <w:t xml:space="preserve"> </w:t>
      </w:r>
      <w:r>
        <w:rPr>
          <w:rFonts w:hint="eastAsia" w:ascii="仿宋_GB2312" w:hAnsi="仿宋" w:eastAsia="仿宋_GB2312" w:cs="仿宋"/>
          <w:sz w:val="32"/>
        </w:rPr>
        <w:t>规章解释权属于市人民政府。有下列情形之一的，由市人民政府解释：</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（一）规章的规定需要进一步明确具体含义的；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（二）规章实施后出现新情况，需要明确适用规章依据的。</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第三十四条</w:t>
      </w:r>
      <w:r>
        <w:rPr>
          <w:rFonts w:hint="eastAsia" w:ascii="仿宋_GB2312" w:eastAsia="黑体"/>
          <w:sz w:val="32"/>
          <w:lang w:val="en-US" w:eastAsia="zh-CN"/>
        </w:rPr>
        <w:t xml:space="preserve"> </w:t>
      </w:r>
      <w:r>
        <w:rPr>
          <w:rFonts w:hint="eastAsia" w:ascii="仿宋_GB2312" w:hAnsi="仿宋" w:eastAsia="仿宋_GB2312" w:cs="仿宋"/>
          <w:sz w:val="32"/>
        </w:rPr>
        <w:t>规章解释由市司法行政部门参照规章送审稿审查程序提出意见，报请市人民政府批准后公布。</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规章解释同规章具有同等效力。</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第三十五条</w:t>
      </w:r>
      <w:r>
        <w:rPr>
          <w:rFonts w:hint="eastAsia" w:ascii="仿宋_GB2312" w:eastAsia="黑体"/>
          <w:sz w:val="32"/>
          <w:lang w:val="en-US" w:eastAsia="zh-CN"/>
        </w:rPr>
        <w:t xml:space="preserve"> </w:t>
      </w:r>
      <w:r>
        <w:rPr>
          <w:rFonts w:hint="eastAsia" w:ascii="仿宋_GB2312" w:hAnsi="仿宋" w:eastAsia="仿宋_GB2312" w:cs="仿宋"/>
          <w:sz w:val="32"/>
        </w:rPr>
        <w:t>规章应当自公布之日起三十日内，由市人民政府依照立法法和《法规规章备案条例》等规定分别报国务院、自治区人民代表大会常务委员会、自治区人民政府、市人民代表大会常务委员会备案。</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第三十六条</w:t>
      </w:r>
      <w:r>
        <w:rPr>
          <w:rFonts w:hint="eastAsia" w:ascii="仿宋_GB2312" w:eastAsia="黑体"/>
          <w:sz w:val="32"/>
          <w:lang w:val="en-US" w:eastAsia="zh-CN"/>
        </w:rPr>
        <w:t xml:space="preserve"> </w:t>
      </w:r>
      <w:r>
        <w:rPr>
          <w:rFonts w:hint="eastAsia" w:ascii="仿宋_GB2312" w:hAnsi="仿宋" w:eastAsia="仿宋_GB2312" w:cs="仿宋"/>
          <w:sz w:val="32"/>
        </w:rPr>
        <w:t>有下列情形之一的，有关部门应当及时向市人民政府提出修改或者废止规章的建议：</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（一）与新制定的法律、法规或国家方针政策相抵触的；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（二）所依据的上位法已经修改或者废止的；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（三）规章的主要内容被有关上位法替代的；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（四）规章所规范的内容已不适应实际情况的；</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（五）应当修改或者废止的其他情形。</w:t>
      </w:r>
    </w:p>
    <w:p>
      <w:pPr>
        <w:spacing w:line="760" w:lineRule="exact"/>
        <w:ind w:firstLine="640" w:firstLineChars="200"/>
        <w:rPr>
          <w:rFonts w:hint="eastAsia" w:ascii="仿宋_GB2312" w:hAnsi="仿宋" w:eastAsia="仿宋_GB2312" w:cs="仿宋"/>
          <w:sz w:val="32"/>
        </w:rPr>
      </w:pPr>
      <w:r>
        <w:rPr>
          <w:rFonts w:hint="eastAsia" w:ascii="仿宋_GB2312" w:hAnsi="仿宋" w:eastAsia="仿宋_GB2312" w:cs="仿宋"/>
          <w:sz w:val="32"/>
        </w:rPr>
        <w:t>修改、废止规章的程序，参照本规定的有关规定执行。规章修改后，应当及时公布新的规章文本。</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第三十七条</w:t>
      </w:r>
      <w:r>
        <w:rPr>
          <w:rFonts w:hint="eastAsia" w:ascii="仿宋_GB2312" w:eastAsia="黑体"/>
          <w:sz w:val="32"/>
          <w:lang w:val="en-US" w:eastAsia="zh-CN"/>
        </w:rPr>
        <w:t xml:space="preserve"> </w:t>
      </w:r>
      <w:r>
        <w:rPr>
          <w:rFonts w:hint="eastAsia" w:ascii="仿宋_GB2312" w:hAnsi="仿宋" w:eastAsia="仿宋_GB2312" w:cs="仿宋"/>
          <w:sz w:val="32"/>
        </w:rPr>
        <w:t>市司法行政部门应当定期组织对规章进行清理。</w:t>
      </w:r>
    </w:p>
    <w:p>
      <w:pPr>
        <w:spacing w:line="760" w:lineRule="exact"/>
        <w:jc w:val="center"/>
        <w:rPr>
          <w:rFonts w:ascii="黑体" w:hAnsi="黑体" w:eastAsia="黑体"/>
          <w:sz w:val="32"/>
          <w:szCs w:val="32"/>
          <w:shd w:val="clear" w:color="auto" w:fill="FFFFFF"/>
        </w:rPr>
      </w:pPr>
    </w:p>
    <w:p>
      <w:pPr>
        <w:spacing w:line="760" w:lineRule="exact"/>
        <w:jc w:val="center"/>
        <w:rPr>
          <w:rFonts w:ascii="黑体" w:hAnsi="黑体" w:eastAsia="黑体"/>
          <w:sz w:val="32"/>
          <w:szCs w:val="32"/>
          <w:shd w:val="clear" w:color="auto" w:fill="FFFFFF"/>
        </w:rPr>
      </w:pPr>
      <w:r>
        <w:rPr>
          <w:rFonts w:hint="eastAsia" w:ascii="黑体" w:hAnsi="黑体" w:eastAsia="黑体"/>
          <w:sz w:val="32"/>
          <w:szCs w:val="32"/>
          <w:shd w:val="clear" w:color="auto" w:fill="FFFFFF"/>
        </w:rPr>
        <w:t>第七章</w:t>
      </w:r>
      <w:r>
        <w:rPr>
          <w:rFonts w:ascii="黑体" w:hAnsi="黑体" w:eastAsia="黑体"/>
          <w:sz w:val="32"/>
          <w:szCs w:val="32"/>
          <w:shd w:val="clear" w:color="auto" w:fill="FFFFFF"/>
        </w:rPr>
        <w:t xml:space="preserve"> </w:t>
      </w:r>
      <w:r>
        <w:rPr>
          <w:rFonts w:hint="eastAsia" w:ascii="黑体" w:hAnsi="黑体" w:eastAsia="黑体"/>
          <w:sz w:val="32"/>
          <w:szCs w:val="32"/>
          <w:shd w:val="clear" w:color="auto" w:fill="FFFFFF"/>
        </w:rPr>
        <w:t>附则</w:t>
      </w:r>
    </w:p>
    <w:p>
      <w:pPr>
        <w:spacing w:line="760" w:lineRule="exact"/>
        <w:jc w:val="center"/>
        <w:rPr>
          <w:rFonts w:ascii="黑体" w:hAnsi="黑体" w:eastAsia="黑体"/>
          <w:sz w:val="32"/>
          <w:szCs w:val="32"/>
          <w:shd w:val="clear" w:color="auto" w:fill="FFFFFF"/>
        </w:rPr>
      </w:pP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第三十八</w:t>
      </w:r>
      <w:r>
        <w:rPr>
          <w:rFonts w:hint="eastAsia" w:ascii="仿宋_GB2312" w:eastAsia="黑体"/>
          <w:sz w:val="32"/>
          <w:lang w:val="en-US" w:eastAsia="zh-CN"/>
        </w:rPr>
        <w:t xml:space="preserve"> </w:t>
      </w:r>
      <w:r>
        <w:rPr>
          <w:rFonts w:hint="eastAsia" w:ascii="仿宋_GB2312" w:eastAsia="黑体"/>
          <w:sz w:val="32"/>
        </w:rPr>
        <w:t>条</w:t>
      </w:r>
      <w:r>
        <w:rPr>
          <w:rFonts w:hint="eastAsia" w:ascii="仿宋_GB2312" w:hAnsi="仿宋" w:eastAsia="仿宋_GB2312" w:cs="仿宋"/>
          <w:sz w:val="32"/>
        </w:rPr>
        <w:t>市人民政府拟定提请市人民代表大会及其常务委员会审议的地方性法规草案，在市人民政府立项、起草、调研、审查和修改阶段，参照本规定执行。</w:t>
      </w:r>
    </w:p>
    <w:p>
      <w:pPr>
        <w:spacing w:line="760" w:lineRule="exact"/>
        <w:ind w:firstLine="640" w:firstLineChars="200"/>
        <w:rPr>
          <w:rFonts w:hint="eastAsia" w:ascii="仿宋_GB2312" w:hAnsi="仿宋" w:eastAsia="仿宋_GB2312" w:cs="仿宋"/>
          <w:sz w:val="32"/>
        </w:rPr>
      </w:pPr>
      <w:r>
        <w:rPr>
          <w:rFonts w:hint="eastAsia" w:ascii="仿宋_GB2312" w:eastAsia="黑体"/>
          <w:sz w:val="32"/>
        </w:rPr>
        <w:t>第三十九条</w:t>
      </w:r>
      <w:r>
        <w:rPr>
          <w:rFonts w:hint="eastAsia" w:ascii="仿宋_GB2312" w:eastAsia="黑体"/>
          <w:sz w:val="32"/>
          <w:lang w:val="en-US" w:eastAsia="zh-CN"/>
        </w:rPr>
        <w:t xml:space="preserve"> </w:t>
      </w:r>
      <w:r>
        <w:rPr>
          <w:rFonts w:hint="eastAsia" w:ascii="仿宋_GB2312" w:hAnsi="仿宋" w:eastAsia="仿宋_GB2312" w:cs="仿宋"/>
          <w:sz w:val="32"/>
        </w:rPr>
        <w:t>本规定自2020年9月1日起施行。</w:t>
      </w:r>
    </w:p>
    <w:sectPr>
      <w:headerReference r:id="rId3" w:type="default"/>
      <w:footerReference r:id="rId4" w:type="default"/>
      <w:pgSz w:w="11906" w:h="16838"/>
      <w:pgMar w:top="1962" w:right="1474" w:bottom="1848"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pBdr>
      <w:ind w:left="4788" w:leftChars="2280" w:firstLine="3600" w:firstLineChars="2000"/>
      <w:rPr>
        <w:rFonts w:eastAsia="仿宋"/>
        <w:sz w:val="32"/>
        <w:szCs w:val="48"/>
      </w:rPr>
    </w:pPr>
    <w:r>
      <w:pict>
        <v:rect id="文本框 8" o:spid="_x0000_s2050" o:spt="1" style="position:absolute;left:0pt;margin-top:0pt;height:144pt;width:144pt;mso-position-horizontal:outside;mso-position-horizontal-relative:margin;mso-wrap-style:none;z-index:251660288;mso-width-relative:page;mso-height-relative:page;" filled="f" o:preferrelative="t" stroked="f" coordsize="21600,21600">
          <v:path/>
          <v:fill on="f" focussize="0,0"/>
          <v:stroke on="f"/>
          <v:imagedata o:title=""/>
          <o:lock v:ext="edit"/>
          <v:textbox inset="0mm,0mm,0mm,0mm" style="mso-fit-shape-to-text:t;">
            <w:txbxContent>
              <w:p>
                <w:pPr>
                  <w:pStyle w:val="5"/>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- 2 -</w:t>
                </w:r>
                <w:r>
                  <w:rPr>
                    <w:rFonts w:ascii="宋体" w:hAnsi="宋体" w:cs="宋体"/>
                    <w:sz w:val="28"/>
                    <w:szCs w:val="28"/>
                  </w:rPr>
                  <w:fldChar w:fldCharType="end"/>
                </w:r>
              </w:p>
            </w:txbxContent>
          </v:textbox>
        </v:rect>
      </w:pict>
    </w:r>
  </w:p>
  <w:p>
    <w:pPr>
      <w:pStyle w:val="6"/>
      <w:pBdr>
        <w:top w:val="none" w:color="auto" w:sz="0" w:space="0"/>
        <w:left w:val="none" w:color="auto" w:sz="0" w:space="0"/>
        <w:bottom w:val="none" w:color="auto" w:sz="0" w:space="0"/>
        <w:right w:val="none" w:color="auto" w:sz="0" w:space="0"/>
      </w:pBdr>
      <w:wordWrap w:val="0"/>
      <w:ind w:left="4788" w:leftChars="2280" w:firstLine="3600" w:firstLineChars="2000"/>
      <w:jc w:val="right"/>
      <w:rPr>
        <w:rFonts w:ascii="宋体" w:cs="宋体"/>
        <w:b/>
        <w:bCs/>
        <w:color w:val="005192"/>
        <w:sz w:val="28"/>
        <w:szCs w:val="44"/>
      </w:rPr>
    </w:pPr>
    <w:r>
      <w:pict>
        <v:line id="直接连接符 5" o:spid="_x0000_s2051" o:spt="20" style="position:absolute;left:0pt;margin-left:0pt;margin-top:5.85pt;height:0.15pt;width:442.25pt;z-index:251660288;mso-width-relative:page;mso-height-relative:page;" o:preferrelative="t" stroked="t" coordsize="21600,21600">
          <v:path arrowok="t"/>
          <v:fill focussize="0,0"/>
          <v:stroke weight="1.75pt" color="#005192" miterlimit="2"/>
          <v:imagedata o:title=""/>
          <o:lock v:ext="edit"/>
        </v:line>
      </w:pict>
    </w:r>
    <w:r>
      <w:rPr>
        <w:rFonts w:eastAsia="仿宋"/>
        <w:color w:val="FAFAFA"/>
        <w:sz w:val="32"/>
        <w:szCs w:val="48"/>
      </w:rPr>
      <w:t>X</w:t>
    </w:r>
    <w:r>
      <w:rPr>
        <w:rFonts w:hint="eastAsia" w:ascii="方正小标宋简体" w:hAnsi="方正小标宋简体" w:eastAsia="方正小标宋简体" w:cs="方正小标宋简体"/>
        <w:color w:val="005192"/>
        <w:sz w:val="28"/>
        <w:szCs w:val="28"/>
      </w:rPr>
      <w:t>固原市人民政府发布</w:t>
    </w:r>
  </w:p>
  <w:p>
    <w:pPr>
      <w:pStyle w:val="6"/>
      <w:pBdr>
        <w:top w:val="none" w:color="auto" w:sz="0" w:space="0"/>
        <w:left w:val="none" w:color="auto" w:sz="0" w:space="0"/>
        <w:bottom w:val="none" w:color="auto" w:sz="0" w:space="0"/>
        <w:right w:val="none" w:color="auto" w:sz="0" w:space="0"/>
      </w:pBdr>
      <w:wordWrap w:val="0"/>
      <w:ind w:left="4788" w:leftChars="2280" w:firstLine="5622" w:firstLineChars="2000"/>
      <w:jc w:val="right"/>
      <w:rPr>
        <w:rFonts w:asci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pBdr>
      <w:textAlignment w:val="center"/>
      <w:rPr>
        <w:rFonts w:ascii="宋体" w:cs="宋体"/>
        <w:b/>
        <w:bCs/>
        <w:color w:val="005192"/>
        <w:sz w:val="32"/>
      </w:rPr>
    </w:pPr>
    <w:r>
      <w:pict>
        <v:line id="直接连接符 4" o:spid="_x0000_s2049" o:spt="20" style="position:absolute;left:0pt;margin-left:-0.3pt;margin-top:54.35pt;height:0.05pt;width:442.55pt;z-index:251659264;mso-width-relative:page;mso-height-relative:page;" o:preferrelative="t" stroked="t" coordsize="21600,21600">
          <v:path arrowok="t"/>
          <v:fill focussize="0,0"/>
          <v:stroke weight="1.75pt" color="#005192" miterlimit="2"/>
          <v:imagedata o:title=""/>
          <o:lock v:ext="edit"/>
        </v:line>
      </w:pict>
    </w:r>
  </w:p>
  <w:p>
    <w:pPr>
      <w:pStyle w:val="6"/>
      <w:pBdr>
        <w:top w:val="none" w:color="auto" w:sz="0" w:space="0"/>
        <w:left w:val="none" w:color="auto" w:sz="0" w:space="0"/>
        <w:bottom w:val="none" w:color="auto" w:sz="0" w:space="0"/>
        <w:right w:val="none" w:color="auto" w:sz="0" w:space="0"/>
      </w:pBdr>
      <w:tabs>
        <w:tab w:val="left" w:pos="2408"/>
        <w:tab w:val="center" w:pos="4483"/>
      </w:tabs>
      <w:jc w:val="left"/>
      <w:textAlignment w:val="center"/>
      <w:rPr>
        <w:rFonts w:ascii="方正小标宋简体" w:hAnsi="方正小标宋简体" w:eastAsia="方正小标宋简体" w:cs="方正小标宋简体"/>
        <w:color w:val="005192"/>
        <w:sz w:val="32"/>
        <w:szCs w:val="32"/>
      </w:rPr>
    </w:pPr>
    <w:r>
      <w:rPr>
        <w:rFonts w:ascii="方正小标宋简体" w:hAnsi="方正小标宋简体" w:eastAsia="方正小标宋简体" w:cs="方正小标宋简体"/>
        <w:color w:val="005192"/>
        <w:sz w:val="32"/>
      </w:rPr>
      <w:pict>
        <v:shape id="_x0000_i1025" o:spt="75" type="#_x0000_t75" style="height:24pt;width:24pt;" filled="f" o:preferrelative="t" stroked="f" coordsize="21600,21600">
          <v:path/>
          <v:fill on="f" focussize="0,0"/>
          <v:stroke on="f" joinstyle="miter"/>
          <v:imagedata r:id="rId1" o:title=""/>
          <o:lock v:ext="edit" aspectratio="t"/>
          <w10:wrap type="none"/>
          <w10:anchorlock/>
        </v:shape>
      </w:pict>
    </w:r>
    <w:r>
      <w:rPr>
        <w:rFonts w:hint="eastAsia" w:ascii="方正小标宋简体" w:hAnsi="方正小标宋简体" w:eastAsia="方正小标宋简体" w:cs="方正小标宋简体"/>
        <w:color w:val="005192"/>
        <w:sz w:val="32"/>
      </w:rPr>
      <w:t>固原市人民政府</w:t>
    </w:r>
    <w:r>
      <w:rPr>
        <w:rFonts w:hint="eastAsia" w:ascii="方正小标宋简体" w:hAnsi="方正小标宋简体" w:eastAsia="方正小标宋简体" w:cs="方正小标宋简体"/>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4335"/>
    <w:rsid w:val="0001351D"/>
    <w:rsid w:val="00172A27"/>
    <w:rsid w:val="00616DDC"/>
    <w:rsid w:val="00745751"/>
    <w:rsid w:val="00776DC0"/>
    <w:rsid w:val="00827A45"/>
    <w:rsid w:val="00AC58A9"/>
    <w:rsid w:val="00EE50F2"/>
    <w:rsid w:val="019E71BD"/>
    <w:rsid w:val="04B679C3"/>
    <w:rsid w:val="04DB5F5C"/>
    <w:rsid w:val="05774D28"/>
    <w:rsid w:val="057D5436"/>
    <w:rsid w:val="080F63D8"/>
    <w:rsid w:val="082B61D0"/>
    <w:rsid w:val="08F35E3C"/>
    <w:rsid w:val="09341458"/>
    <w:rsid w:val="0B0912D7"/>
    <w:rsid w:val="0F923D31"/>
    <w:rsid w:val="134A3243"/>
    <w:rsid w:val="147065E6"/>
    <w:rsid w:val="152D2DCA"/>
    <w:rsid w:val="1712203E"/>
    <w:rsid w:val="189A1C52"/>
    <w:rsid w:val="1DEC284C"/>
    <w:rsid w:val="1E6523AC"/>
    <w:rsid w:val="205A20EA"/>
    <w:rsid w:val="22440422"/>
    <w:rsid w:val="2D77DD93"/>
    <w:rsid w:val="31A15F24"/>
    <w:rsid w:val="356977E0"/>
    <w:rsid w:val="37BA5988"/>
    <w:rsid w:val="37C520A4"/>
    <w:rsid w:val="395347B5"/>
    <w:rsid w:val="39A232A0"/>
    <w:rsid w:val="39E745AA"/>
    <w:rsid w:val="3B5A6BBB"/>
    <w:rsid w:val="3C741ABD"/>
    <w:rsid w:val="3EDA13A6"/>
    <w:rsid w:val="3EE32412"/>
    <w:rsid w:val="41512931"/>
    <w:rsid w:val="42F058B7"/>
    <w:rsid w:val="436109F6"/>
    <w:rsid w:val="441A38D4"/>
    <w:rsid w:val="49485791"/>
    <w:rsid w:val="4A6D3C1C"/>
    <w:rsid w:val="4BC77339"/>
    <w:rsid w:val="4C9236C5"/>
    <w:rsid w:val="505C172E"/>
    <w:rsid w:val="52F46F0B"/>
    <w:rsid w:val="53152B28"/>
    <w:rsid w:val="53D8014D"/>
    <w:rsid w:val="555F3275"/>
    <w:rsid w:val="55E064E0"/>
    <w:rsid w:val="5682746C"/>
    <w:rsid w:val="572C6D10"/>
    <w:rsid w:val="5D4B2EB0"/>
    <w:rsid w:val="5DC34279"/>
    <w:rsid w:val="5DF2288E"/>
    <w:rsid w:val="608816D1"/>
    <w:rsid w:val="60EF4E7F"/>
    <w:rsid w:val="61223548"/>
    <w:rsid w:val="61BD2260"/>
    <w:rsid w:val="665233C1"/>
    <w:rsid w:val="6AD9688B"/>
    <w:rsid w:val="6D0E3F22"/>
    <w:rsid w:val="6FCF50E0"/>
    <w:rsid w:val="72C97420"/>
    <w:rsid w:val="7C9011D9"/>
    <w:rsid w:val="7DC651C5"/>
    <w:rsid w:val="7E5E14FF"/>
    <w:rsid w:val="7FCC2834"/>
    <w:rsid w:val="FAFF58FE"/>
    <w:rsid w:val="FFBC947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99" w:semiHidden="0"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3">
    <w:name w:val="heading 2"/>
    <w:basedOn w:val="1"/>
    <w:next w:val="1"/>
    <w:link w:val="9"/>
    <w:qFormat/>
    <w:uiPriority w:val="99"/>
    <w:pPr>
      <w:keepNext/>
      <w:keepLines/>
      <w:spacing w:before="260" w:after="260" w:line="416" w:lineRule="auto"/>
      <w:jc w:val="center"/>
      <w:outlineLvl w:val="1"/>
    </w:pPr>
    <w:rPr>
      <w:rFonts w:ascii="Cambria" w:hAnsi="Cambria" w:eastAsia="方正黑体_GBK" w:cs="Times New Roman"/>
      <w:bCs/>
      <w:sz w:val="32"/>
      <w:szCs w:val="32"/>
    </w:rPr>
  </w:style>
  <w:style w:type="character" w:default="1" w:styleId="8">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0"/>
    <w:qFormat/>
    <w:uiPriority w:val="99"/>
    <w:pPr>
      <w:jc w:val="center"/>
      <w:outlineLvl w:val="0"/>
    </w:pPr>
    <w:rPr>
      <w:rFonts w:ascii="Arial" w:hAnsi="Arial" w:cs="Arial"/>
      <w:b/>
      <w:bCs/>
      <w:sz w:val="32"/>
      <w:szCs w:val="32"/>
    </w:rPr>
  </w:style>
  <w:style w:type="paragraph" w:styleId="4">
    <w:name w:val="annotation text"/>
    <w:basedOn w:val="1"/>
    <w:link w:val="11"/>
    <w:uiPriority w:val="99"/>
    <w:pPr>
      <w:jc w:val="left"/>
    </w:pPr>
  </w:style>
  <w:style w:type="paragraph" w:styleId="5">
    <w:name w:val="footer"/>
    <w:basedOn w:val="1"/>
    <w:link w:val="12"/>
    <w:uiPriority w:val="99"/>
    <w:pPr>
      <w:tabs>
        <w:tab w:val="center" w:pos="4153"/>
        <w:tab w:val="right" w:pos="8306"/>
      </w:tabs>
      <w:snapToGrid w:val="0"/>
      <w:jc w:val="left"/>
    </w:pPr>
    <w:rPr>
      <w:sz w:val="18"/>
    </w:rPr>
  </w:style>
  <w:style w:type="paragraph" w:styleId="6">
    <w:name w:val="header"/>
    <w:basedOn w:val="1"/>
    <w:link w:val="13"/>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9">
    <w:name w:val="Heading 2 Char"/>
    <w:basedOn w:val="8"/>
    <w:link w:val="3"/>
    <w:semiHidden/>
    <w:uiPriority w:val="9"/>
    <w:rPr>
      <w:rFonts w:asciiTheme="majorHAnsi" w:hAnsiTheme="majorHAnsi" w:eastAsiaTheme="majorEastAsia" w:cstheme="majorBidi"/>
      <w:b/>
      <w:bCs/>
      <w:sz w:val="32"/>
      <w:szCs w:val="32"/>
    </w:rPr>
  </w:style>
  <w:style w:type="character" w:customStyle="1" w:styleId="10">
    <w:name w:val="Title Char"/>
    <w:basedOn w:val="8"/>
    <w:link w:val="2"/>
    <w:uiPriority w:val="10"/>
    <w:rPr>
      <w:rFonts w:asciiTheme="majorHAnsi" w:hAnsiTheme="majorHAnsi" w:cstheme="majorBidi"/>
      <w:b/>
      <w:bCs/>
      <w:sz w:val="32"/>
      <w:szCs w:val="32"/>
    </w:rPr>
  </w:style>
  <w:style w:type="character" w:customStyle="1" w:styleId="11">
    <w:name w:val="Comment Text Char"/>
    <w:basedOn w:val="8"/>
    <w:link w:val="4"/>
    <w:semiHidden/>
    <w:uiPriority w:val="99"/>
    <w:rPr>
      <w:rFonts w:ascii="Calibri" w:hAnsi="Calibri" w:cs="黑体"/>
      <w:szCs w:val="24"/>
    </w:rPr>
  </w:style>
  <w:style w:type="character" w:customStyle="1" w:styleId="12">
    <w:name w:val="Footer Char"/>
    <w:basedOn w:val="8"/>
    <w:link w:val="5"/>
    <w:semiHidden/>
    <w:uiPriority w:val="99"/>
    <w:rPr>
      <w:rFonts w:ascii="Calibri" w:hAnsi="Calibri" w:cs="黑体"/>
      <w:sz w:val="18"/>
      <w:szCs w:val="18"/>
    </w:rPr>
  </w:style>
  <w:style w:type="character" w:customStyle="1" w:styleId="13">
    <w:name w:val="Header Char"/>
    <w:basedOn w:val="8"/>
    <w:link w:val="6"/>
    <w:semiHidden/>
    <w:uiPriority w:val="99"/>
    <w:rPr>
      <w:rFonts w:ascii="Calibri" w:hAnsi="Calibri" w:cs="黑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15</Pages>
  <Words>692</Words>
  <Characters>3948</Characters>
  <Lines>0</Lines>
  <Paragraphs>0</Paragraphs>
  <TotalTime>42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2021-09-10T02:41:00Z</dcterms:created>
  <dc:creator>Administrator</dc:creator>
  <cp:lastModifiedBy>人生百态各种无奈1416126671</cp:lastModifiedBy>
  <cp:lastPrinted>2021-10-27T03:30:00Z</cp:lastPrinted>
  <dcterms:modified xsi:type="dcterms:W3CDTF">2021-12-20T06:53:07Z</dcterms:modified>
  <dc:title>银川市城市住房保障管理办法</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48C61CB29D3F4D9384F5922CF0F7FFB4</vt:lpwstr>
  </property>
</Properties>
</file>